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01/2026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D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R$ 10.000,00 (dez mil reais), de acordo com as informações indicadas no Formulário de Inscrição.</w:t>
      </w:r>
    </w:p>
    <w:p w:rsidR="00000000" w:rsidDel="00000000" w:rsidP="00000000" w:rsidRDefault="00000000" w:rsidRPr="00000000" w14:paraId="0000000F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Fundação Cultural do Município de Varginha/MG,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ou retirar tabela referente aos membros integrantes, conforme composição do Coletivo Cultural)</w:t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center" w:leader="none" w:pos="0"/>
      </w:tabs>
      <w:ind w:left="0" w:hanging="2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-671666</wp:posOffset>
          </wp:positionH>
          <wp:positionV relativeFrom="paragraph">
            <wp:posOffset>238125</wp:posOffset>
          </wp:positionV>
          <wp:extent cx="6943725" cy="4000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477" r="2477" t="0"/>
                  <a:stretch>
                    <a:fillRect/>
                  </a:stretch>
                </pic:blipFill>
                <pic:spPr>
                  <a:xfrm>
                    <a:off x="0" y="0"/>
                    <a:ext cx="6943725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spacing w:line="276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line="276" w:lineRule="auto"/>
      <w:ind w:left="0" w:hanging="2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Ta7kitmAv8I41/wNbLoFAaKYA==">CgMxLjA4AHIhMXAxMEZleXlEMW1HUXNGQ2ozajAyZ3RMN2JTZzdhX3Zl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