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ind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pelos motivos abaixo: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3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14">
      <w:pPr>
        <w:widowControl w:val="0"/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8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-411316</wp:posOffset>
          </wp:positionH>
          <wp:positionV relativeFrom="paragraph">
            <wp:posOffset>133350</wp:posOffset>
          </wp:positionV>
          <wp:extent cx="6943725" cy="4000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477" r="2477" t="0"/>
                  <a:stretch>
                    <a:fillRect/>
                  </a:stretch>
                </pic:blipFill>
                <pic:spPr>
                  <a:xfrm>
                    <a:off x="0" y="0"/>
                    <a:ext cx="694372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left="-708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PZMvJ9U8YC5mIVRr5RmcxttUw==">CgMxLjA4AHIhMTZ2Rm5XNEU1emlSeEJQZ09JSDVJWVduTWtDYlVVN0pY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