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CHAMAMENTO PÚBLICO Nº 02/2026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 PONTOS E PONTÕES DE CULTURA DE VARGINHA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06 -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Eu,___________________________________________________________, CPF nº_______________________, RG nº ___________________, DECLARO, para fins de participação no Edital  ___________________ (Nome ou número do edital), que sou ______________________________________(informar se é NEGRO OU INDÍGENA).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-620549</wp:posOffset>
          </wp:positionH>
          <wp:positionV relativeFrom="paragraph">
            <wp:posOffset>161925</wp:posOffset>
          </wp:positionV>
          <wp:extent cx="6971911" cy="38144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71911" cy="38144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ind w:left="-992" w:firstLine="0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16nUQ3/+bMr2yvBFsC5kjQ9rsA==">CgMxLjA4AHIhMXNza0pncjA4eFVEdWNwUnJIaFRHc09DWVhYbUZBNm90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